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C7D1" w14:textId="77777777" w:rsidR="008864C0" w:rsidRDefault="00000000">
      <w:pPr>
        <w:pStyle w:val="Normaal"/>
        <w:rPr>
          <w:sz w:val="28"/>
          <w:szCs w:val="28"/>
        </w:rPr>
      </w:pPr>
      <w:r>
        <w:t>22</w:t>
      </w:r>
      <w:r>
        <w:rPr>
          <w:sz w:val="28"/>
          <w:szCs w:val="28"/>
        </w:rPr>
        <w:t xml:space="preserve"> oktober 2023, 29</w:t>
      </w:r>
      <w:r>
        <w:rPr>
          <w:sz w:val="28"/>
          <w:szCs w:val="28"/>
          <w:vertAlign w:val="superscript"/>
        </w:rPr>
        <w:t>ste</w:t>
      </w:r>
      <w:r>
        <w:rPr>
          <w:sz w:val="28"/>
          <w:szCs w:val="28"/>
        </w:rPr>
        <w:t xml:space="preserve"> zondag dhjaar (Mt 22,15-21)  A</w:t>
      </w:r>
    </w:p>
    <w:p w14:paraId="737F909D" w14:textId="77777777" w:rsidR="008864C0" w:rsidRDefault="008864C0">
      <w:pPr>
        <w:pStyle w:val="Normaal"/>
        <w:rPr>
          <w:sz w:val="28"/>
          <w:szCs w:val="28"/>
        </w:rPr>
      </w:pPr>
    </w:p>
    <w:p w14:paraId="7FDBC241" w14:textId="77777777" w:rsidR="008864C0" w:rsidRDefault="00000000">
      <w:pPr>
        <w:pStyle w:val="Normaal"/>
        <w:rPr>
          <w:sz w:val="28"/>
          <w:szCs w:val="28"/>
        </w:rPr>
      </w:pPr>
      <w:r>
        <w:rPr>
          <w:i/>
          <w:iCs/>
          <w:sz w:val="28"/>
          <w:szCs w:val="28"/>
        </w:rPr>
        <w:t>Geef aan de keizer wat de keizer toekomt, en aan God wat God toekomt</w:t>
      </w:r>
      <w:r>
        <w:rPr>
          <w:sz w:val="28"/>
          <w:szCs w:val="28"/>
        </w:rPr>
        <w:t>. Dier-bare broeders en zusters, in het evangelie van vandaag zijn we getuigen van een monsterverbond. De farizeeën en de herodianen zoeken elkaar op, ofschoon ze eigenlijk elkaars tegenstanders zijn. Maar ze vinden elkaar in het samenspannen tegen de Gezalfde van de Heer.</w:t>
      </w:r>
    </w:p>
    <w:p w14:paraId="2CB8351F" w14:textId="77777777" w:rsidR="008864C0" w:rsidRDefault="00000000">
      <w:pPr>
        <w:pStyle w:val="Normaal"/>
        <w:ind w:firstLine="708"/>
        <w:rPr>
          <w:sz w:val="28"/>
          <w:szCs w:val="28"/>
        </w:rPr>
      </w:pPr>
      <w:r>
        <w:rPr>
          <w:sz w:val="28"/>
          <w:szCs w:val="28"/>
        </w:rPr>
        <w:t>De farizeeën zijn tégen het betalen van belasting aan de keizer van Rome die hun land bezet houdt. Zij zien de keizer als de onrechtmatige bezetter van het Heilig Land. De herodianen daarentegen geven steun aan koning Herodes. En Herodes is de zetbaas van de keizer. Hij heult met de Romeinen. Als collabo-rateurs vinden de herodianen belasting betalen aan de keizer vanzelfsprekend.</w:t>
      </w:r>
    </w:p>
    <w:p w14:paraId="31DAA354" w14:textId="77777777" w:rsidR="008864C0" w:rsidRDefault="00000000">
      <w:pPr>
        <w:pStyle w:val="Normaal"/>
        <w:rPr>
          <w:sz w:val="28"/>
          <w:szCs w:val="28"/>
        </w:rPr>
      </w:pPr>
      <w:r>
        <w:rPr>
          <w:sz w:val="28"/>
          <w:szCs w:val="28"/>
        </w:rPr>
        <w:tab/>
        <w:t xml:space="preserve">Maar wat beide groepen gemeen hebben is, dat ze erg gebeten zijn op Jesus. Want Jesus heeft én de farizeeën én de herodianen -dus de religieuze en maatschappelijke elite van Jerusalem- Jesus heeft beide partijen vergeleken met de moordzuchtige pachters uit de wijngaard en met de onwillige genodigden aan het bruiloftsmaal. Die parabels mochten wij de afgelopen twee zondagen in de liturgie horen. De farizeeën en de herodianen willen zich dus op Jesus wreken, ja, ze zinnen er zelfs op, Hem uit de weg te ruimen. Om hun doel te bereiken willen ze Hem er listig in luizen. Ze beginnen daarom poeslief: </w:t>
      </w:r>
      <w:r>
        <w:rPr>
          <w:i/>
          <w:iCs/>
          <w:sz w:val="28"/>
          <w:szCs w:val="28"/>
        </w:rPr>
        <w:t>Meester, wij weten dat Gij oprecht zijt … dat Gij de mensen niet naar de ogen ziet</w:t>
      </w:r>
      <w:r>
        <w:rPr>
          <w:sz w:val="28"/>
          <w:szCs w:val="28"/>
        </w:rPr>
        <w:t xml:space="preserve">. Maar Jesus doorziet hun valsheid. Bars en confronterend zet Hij hen op hun ware plaats door hen </w:t>
      </w:r>
      <w:r>
        <w:rPr>
          <w:i/>
          <w:iCs/>
          <w:sz w:val="28"/>
          <w:szCs w:val="28"/>
        </w:rPr>
        <w:t>huichelaars</w:t>
      </w:r>
      <w:r>
        <w:rPr>
          <w:sz w:val="28"/>
          <w:szCs w:val="28"/>
        </w:rPr>
        <w:t xml:space="preserve"> te noemen.</w:t>
      </w:r>
    </w:p>
    <w:p w14:paraId="2BB8A8C8" w14:textId="77777777" w:rsidR="008864C0" w:rsidRDefault="00000000">
      <w:pPr>
        <w:pStyle w:val="Normaal"/>
        <w:ind w:firstLine="708"/>
        <w:rPr>
          <w:sz w:val="28"/>
          <w:szCs w:val="28"/>
        </w:rPr>
      </w:pPr>
      <w:r>
        <w:rPr>
          <w:sz w:val="28"/>
          <w:szCs w:val="28"/>
        </w:rPr>
        <w:t xml:space="preserve">En dan toont Jesus zijn eigen grootheid. Hij laat zich niet bang maken. Hij gedraagt zich niet als een opgejaagd stuk wild, maar Hij handelt volkomen be-heerst en doordacht. Hij blijft meester van de situatie: </w:t>
      </w:r>
      <w:r>
        <w:rPr>
          <w:i/>
          <w:iCs/>
          <w:sz w:val="28"/>
          <w:szCs w:val="28"/>
        </w:rPr>
        <w:t>Laat Mij de belastingmunt maar eens zien</w:t>
      </w:r>
      <w:r>
        <w:rPr>
          <w:sz w:val="28"/>
          <w:szCs w:val="28"/>
        </w:rPr>
        <w:t xml:space="preserve">. De belastingmunt was in feite een gewone munt, het gangbare betaalmiddel, een geldig geldstuk waarop, zoals op iedere munt, het portret van de keizer stond afgebeeld. En nu gaat Jesus als een echte leraar te werk. Hij houdt de spanning er in, door niet meteen het definitieve antwoord te geven. Hij stelt zijn tegenpartij een wedervraag: </w:t>
      </w:r>
      <w:r>
        <w:rPr>
          <w:i/>
          <w:iCs/>
          <w:sz w:val="28"/>
          <w:szCs w:val="28"/>
        </w:rPr>
        <w:t>Van wie is op de munt de beeldenaar en het opschrift?</w:t>
      </w:r>
      <w:r>
        <w:rPr>
          <w:sz w:val="28"/>
          <w:szCs w:val="28"/>
        </w:rPr>
        <w:t xml:space="preserve"> </w:t>
      </w:r>
    </w:p>
    <w:p w14:paraId="662FBD45" w14:textId="77777777" w:rsidR="008864C0" w:rsidRDefault="00000000">
      <w:pPr>
        <w:pStyle w:val="Normaal"/>
        <w:ind w:firstLine="708"/>
        <w:rPr>
          <w:sz w:val="28"/>
          <w:szCs w:val="28"/>
        </w:rPr>
      </w:pPr>
      <w:r>
        <w:rPr>
          <w:i/>
          <w:iCs/>
          <w:sz w:val="28"/>
          <w:szCs w:val="28"/>
        </w:rPr>
        <w:t>Van de keizer</w:t>
      </w:r>
      <w:r>
        <w:rPr>
          <w:sz w:val="28"/>
          <w:szCs w:val="28"/>
        </w:rPr>
        <w:t>, zeggen ze. En dan komt dat magistrale antwoord waarin Jesus zijn landgenoten een duidelijke richting voorhoudt hoe te handelen:</w:t>
      </w:r>
      <w:r>
        <w:rPr>
          <w:i/>
          <w:iCs/>
          <w:sz w:val="28"/>
          <w:szCs w:val="28"/>
        </w:rPr>
        <w:t xml:space="preserve"> Geef dan aan de keizer wat de keizer toekomt, en aan God wat God toekomt</w:t>
      </w:r>
      <w:r>
        <w:rPr>
          <w:sz w:val="28"/>
          <w:szCs w:val="28"/>
        </w:rPr>
        <w:t>. Met God te noemen zet Jesus de keizer op zijn plaats. Hij verwerpt de politieke realiteit niet, maar plaatst haar wel in een groter kader. Het zou niet reëel zijn in deze omstandigheden de keizer als bezetter niet te betalen. Als je het hem niet gééft, dan pákt hij het wel. Of je het leuk vind of niet, de keizer is nu eenmaal de overheid.</w:t>
      </w:r>
    </w:p>
    <w:p w14:paraId="507CFE3F" w14:textId="77777777" w:rsidR="008864C0" w:rsidRDefault="00000000">
      <w:pPr>
        <w:pStyle w:val="Normaal"/>
        <w:ind w:firstLine="708"/>
        <w:rPr>
          <w:sz w:val="28"/>
          <w:szCs w:val="28"/>
        </w:rPr>
      </w:pPr>
      <w:r>
        <w:rPr>
          <w:sz w:val="28"/>
          <w:szCs w:val="28"/>
        </w:rPr>
        <w:t xml:space="preserve">Maar als het niet meer om belastingcenten gaat, doch om de mens zelf, dan heeft noch de keizer noch welke overheid dan ook, het laatste woord. Geldstukken en munten slijten. Na langdurig gebruik raakt het portret van de </w:t>
      </w:r>
      <w:r>
        <w:rPr>
          <w:sz w:val="28"/>
          <w:szCs w:val="28"/>
        </w:rPr>
        <w:lastRenderedPageBreak/>
        <w:t xml:space="preserve">keizer op de munt versleten. Het gezicht wordt onherkenbaar. De letters van het opschrift zijn op den duur nauwelijks te lezen. De tekst vervalt tot een vage in-scriptie. Maar het woord van God blijft in eeuwigheid. Ten behoeve van het land kan de overheid slechts tot op zekere hoogte van de burgers gehoorzaamheid eisen, maar de overheid heeft niet het </w:t>
      </w:r>
      <w:r>
        <w:rPr>
          <w:b/>
          <w:bCs/>
          <w:sz w:val="28"/>
          <w:szCs w:val="28"/>
        </w:rPr>
        <w:t xml:space="preserve">laatste </w:t>
      </w:r>
      <w:r>
        <w:rPr>
          <w:sz w:val="28"/>
          <w:szCs w:val="28"/>
        </w:rPr>
        <w:t xml:space="preserve">woord. Zo zegt de apostel Petrus: </w:t>
      </w:r>
      <w:r>
        <w:rPr>
          <w:i/>
          <w:iCs/>
          <w:sz w:val="28"/>
          <w:szCs w:val="28"/>
        </w:rPr>
        <w:t>Men moet God meer gehoorzamen dan de mensen</w:t>
      </w:r>
      <w:r>
        <w:rPr>
          <w:sz w:val="28"/>
          <w:szCs w:val="28"/>
        </w:rPr>
        <w:t xml:space="preserve"> (Hand 5,29).</w:t>
      </w:r>
    </w:p>
    <w:p w14:paraId="66328C3A" w14:textId="77777777" w:rsidR="008864C0" w:rsidRDefault="00000000">
      <w:pPr>
        <w:pStyle w:val="Plattetekstinspringen"/>
        <w:rPr>
          <w:sz w:val="28"/>
          <w:szCs w:val="28"/>
        </w:rPr>
      </w:pPr>
      <w:r>
        <w:rPr>
          <w:sz w:val="28"/>
          <w:szCs w:val="28"/>
        </w:rPr>
        <w:t>Stel dat de overheid de vaders en moeders zou voorschrijven hun kleine kinderen vanaf 8 uur ‘smorgens tot 6 uur ‘savonds in de creche te stallen, dan mag je daar als ouders gerust bezwaar tegen aantekenen. Er zijn immers grenzen aan wat de staat inzake de opvoeding kan opleggen. Zo staat het de staat ook niet vrij om op te leggen welke godsdienst je moet belijden. Noch in de tijd van de Romeinen noch in onze eigen tijd kan de staat de mensen verplichten aan afgoden te offeren. Aan afgoden offeren doen sommige mensen overigens al heel graag uit eigen beweging, hoe je die afgoden ook benoemt: keizer, bezit, geld, winst, luxe, eigenbelang.</w:t>
      </w:r>
    </w:p>
    <w:p w14:paraId="3C3A8901" w14:textId="77777777" w:rsidR="008864C0" w:rsidRDefault="00000000">
      <w:pPr>
        <w:pStyle w:val="Normaal"/>
        <w:ind w:firstLine="708"/>
        <w:rPr>
          <w:sz w:val="28"/>
          <w:szCs w:val="28"/>
        </w:rPr>
      </w:pPr>
      <w:r>
        <w:rPr>
          <w:b/>
          <w:bCs/>
          <w:sz w:val="28"/>
          <w:szCs w:val="28"/>
        </w:rPr>
        <w:t>Waaróm</w:t>
      </w:r>
      <w:r>
        <w:rPr>
          <w:sz w:val="28"/>
          <w:szCs w:val="28"/>
        </w:rPr>
        <w:t xml:space="preserve"> dient men aan God meer gehoorzaam te zijn dan aan de keizer? Waarom eigenlijk? Omdat de keizer ook maar een mens is. ‘sKeizers afbeelding mag dan wel op de munt staan, maar Gods afbeelding staat in uiterst scherpe en onuitwisbare lijnen in het hart van iedere mens. En door gebruik slijt Gods beeld niet af, integendeel. Want elke mens wordt in zijn of haar mensenleven telkens opnieuw naar Gods beeld geschapen en herijkt. Omdat iedere man, iedere vrouw naar het beeld van God is geschapen, </w:t>
      </w:r>
      <w:r>
        <w:rPr>
          <w:b/>
          <w:bCs/>
          <w:sz w:val="28"/>
          <w:szCs w:val="28"/>
        </w:rPr>
        <w:t>dáárom</w:t>
      </w:r>
      <w:r>
        <w:rPr>
          <w:sz w:val="28"/>
          <w:szCs w:val="28"/>
        </w:rPr>
        <w:t xml:space="preserve"> dient de mens op de eerste plaats aan God te geven wat God toekomt, en vervolgens pas aan de overheid wat haar toekomt.</w:t>
      </w:r>
    </w:p>
    <w:p w14:paraId="2CA6AF79" w14:textId="77777777" w:rsidR="008864C0" w:rsidRDefault="00000000">
      <w:pPr>
        <w:pStyle w:val="Normaal"/>
        <w:rPr>
          <w:sz w:val="28"/>
          <w:szCs w:val="28"/>
        </w:rPr>
      </w:pPr>
      <w:r>
        <w:rPr>
          <w:sz w:val="28"/>
          <w:szCs w:val="28"/>
        </w:rPr>
        <w:tab/>
        <w:t>Aan God geven wat God toekomt. Dan denk je misschien onwillekeurig aan kniebuigingen en lofzangen in de kerk, aan lofliederen ter ere van zijn Naam. Maar de grootste eer bewijs je aan God, wanneer je respect hebt voor zijn schepping en zijn schepselen. Respect, met name voor het beeld van God, voor zijn beeld en gelijkenis, voor de mens. Want de mens is niet zomaar, zonder voorbeeld geschapen. De mens is geschapen naar Gods beeld en gelijkenis.</w:t>
      </w:r>
    </w:p>
    <w:p w14:paraId="11A69312" w14:textId="77777777" w:rsidR="008864C0" w:rsidRDefault="00000000">
      <w:pPr>
        <w:pStyle w:val="Normaal"/>
        <w:rPr>
          <w:sz w:val="28"/>
          <w:szCs w:val="28"/>
        </w:rPr>
      </w:pPr>
      <w:r>
        <w:rPr>
          <w:sz w:val="28"/>
          <w:szCs w:val="28"/>
        </w:rPr>
        <w:tab/>
        <w:t>Jesus heeft het respect voor de mens als Gods schepsel, en voor de schep-ping luide verkondigd: met zijn voorbeeld, in zijn spreken, door zijn handen en voeten, ja, met zijn leven. Hij is in die eerbied trouw gebleven tot in de dood. Jesus’ dienst aan zijn hemelse Vader steeg zelfs ver uit, ver uit boven de gewone eerbied en het gebruikelijke respect. Het was immers door het vertrouwen, door de liefde die Hem bewoog. Zo werd door zijn bemiddeling bewerkt, dat wij, op onze beurt, ondanks onze beperkte middelen, Gods liefde aan God kunnen teruggeven. Wij hebben Diens liefde mogen ontvangen. Door Jesus zijn we ons daar meer bewust van geworden. We mogen die liefde weer aan teruggeven aan God door met respect en liefde de mensen om ons heen te bejegenen. Amen.</w:t>
      </w:r>
    </w:p>
    <w:p w14:paraId="3E64D269" w14:textId="77777777" w:rsidR="008864C0" w:rsidRDefault="008864C0">
      <w:pPr>
        <w:pStyle w:val="Normaal"/>
        <w:rPr>
          <w:sz w:val="28"/>
          <w:szCs w:val="28"/>
        </w:rPr>
      </w:pPr>
    </w:p>
    <w:p w14:paraId="3CE8DAD0" w14:textId="77777777" w:rsidR="008864C0" w:rsidRDefault="008864C0">
      <w:pPr>
        <w:pStyle w:val="Normaal"/>
      </w:pPr>
    </w:p>
    <w:p w14:paraId="4BF0F3BA" w14:textId="45C9363C" w:rsidR="008864C0" w:rsidRDefault="008864C0">
      <w:pPr>
        <w:pStyle w:val="Normaal"/>
      </w:pPr>
    </w:p>
    <w:sectPr w:rsidR="008864C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5C29" w14:textId="77777777" w:rsidR="00E360B8" w:rsidRDefault="00E360B8">
      <w:r>
        <w:separator/>
      </w:r>
    </w:p>
  </w:endnote>
  <w:endnote w:type="continuationSeparator" w:id="0">
    <w:p w14:paraId="6D338524" w14:textId="77777777" w:rsidR="00E360B8" w:rsidRDefault="00E3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9004" w14:textId="77777777" w:rsidR="008864C0" w:rsidRDefault="008864C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5A14" w14:textId="77777777" w:rsidR="00E360B8" w:rsidRDefault="00E360B8">
      <w:r>
        <w:separator/>
      </w:r>
    </w:p>
  </w:footnote>
  <w:footnote w:type="continuationSeparator" w:id="0">
    <w:p w14:paraId="356DD19E" w14:textId="77777777" w:rsidR="00E360B8" w:rsidRDefault="00E3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C6E" w14:textId="77777777" w:rsidR="008864C0" w:rsidRDefault="008864C0">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C0"/>
    <w:rsid w:val="008864C0"/>
    <w:rsid w:val="00CC25EE"/>
    <w:rsid w:val="00E36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955B"/>
  <w15:docId w15:val="{5138F17B-388E-449F-B870-DCD10013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 w:type="paragraph" w:styleId="Plattetekstinspringen">
    <w:name w:val="Body Text Indent"/>
    <w:pPr>
      <w:ind w:firstLine="708"/>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5040</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topdecoul@protonmail.com</cp:lastModifiedBy>
  <cp:revision>2</cp:revision>
  <dcterms:created xsi:type="dcterms:W3CDTF">2023-10-30T07:52:00Z</dcterms:created>
  <dcterms:modified xsi:type="dcterms:W3CDTF">2023-10-30T07:52:00Z</dcterms:modified>
</cp:coreProperties>
</file>