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249F" w14:textId="77777777" w:rsidR="00DD3F06" w:rsidRDefault="00000000">
      <w:pPr>
        <w:pStyle w:val="Normaal"/>
        <w:rPr>
          <w:sz w:val="28"/>
          <w:szCs w:val="28"/>
        </w:rPr>
      </w:pPr>
      <w:r>
        <w:rPr>
          <w:sz w:val="28"/>
          <w:szCs w:val="28"/>
        </w:rPr>
        <w:t>15 oktober 2023, 28</w:t>
      </w:r>
      <w:r>
        <w:rPr>
          <w:sz w:val="28"/>
          <w:szCs w:val="28"/>
          <w:vertAlign w:val="superscript"/>
        </w:rPr>
        <w:t>ste</w:t>
      </w:r>
      <w:r>
        <w:rPr>
          <w:sz w:val="28"/>
          <w:szCs w:val="28"/>
        </w:rPr>
        <w:t xml:space="preserve"> zondag dhjaar (Mt 22,1-10)  A</w:t>
      </w:r>
    </w:p>
    <w:p w14:paraId="58D7BB4E" w14:textId="77777777" w:rsidR="00DD3F06" w:rsidRDefault="00DD3F06">
      <w:pPr>
        <w:pStyle w:val="Normaal"/>
        <w:rPr>
          <w:sz w:val="28"/>
          <w:szCs w:val="28"/>
        </w:rPr>
      </w:pPr>
    </w:p>
    <w:p w14:paraId="67398D7A" w14:textId="77777777" w:rsidR="00DD3F06" w:rsidRDefault="00000000">
      <w:pPr>
        <w:pStyle w:val="Normaal"/>
        <w:rPr>
          <w:sz w:val="28"/>
          <w:szCs w:val="28"/>
        </w:rPr>
      </w:pPr>
      <w:r>
        <w:rPr>
          <w:sz w:val="28"/>
          <w:szCs w:val="28"/>
        </w:rPr>
        <w:t xml:space="preserve">Het kan nooit de bedoeling van een parabel zijn, dierbare broeders en zusters, dat wij het verhaal zomaar in een paar woorden samenvatten. Het gaat juist om het </w:t>
      </w:r>
      <w:r>
        <w:rPr>
          <w:b/>
          <w:bCs/>
          <w:sz w:val="28"/>
          <w:szCs w:val="28"/>
        </w:rPr>
        <w:t xml:space="preserve">hele </w:t>
      </w:r>
      <w:r>
        <w:rPr>
          <w:sz w:val="28"/>
          <w:szCs w:val="28"/>
        </w:rPr>
        <w:t>verhaal, en om de manier waarop het verhaal wordt verteld. De parabel wil jou immers ergens naar toe brengen. Die af te leggen weg mis je subiet bij een samenvatting. Bij een samenvatting zit je als het ware in een vliegtuig: je stijgt op in Amsterdam en na een tijdje land je in Rome. In feite heb je in de tussentijd alleen maar in de lucht gezeten. Je hebt, om zo te zeggen, de grond niet geraakt, je hebt geen weg afgelegd.</w:t>
      </w:r>
    </w:p>
    <w:p w14:paraId="25F581F9" w14:textId="77777777" w:rsidR="00DD3F06" w:rsidRDefault="00000000">
      <w:pPr>
        <w:pStyle w:val="Normaal"/>
        <w:ind w:firstLine="708"/>
        <w:rPr>
          <w:sz w:val="28"/>
          <w:szCs w:val="28"/>
        </w:rPr>
      </w:pPr>
      <w:r>
        <w:rPr>
          <w:sz w:val="28"/>
          <w:szCs w:val="28"/>
        </w:rPr>
        <w:t>Maar ik wil ze eerst even vergelijken, de twee parabels: de parabel van de wijnbouwers (van vorige zondag) en de parabel van vandaag, de parabel van de genodigden: in beide verhalen vertelt Jesus over Gods goedheid, over Gods ge-nade. De hemelse Vader heeft in grote welwillendheid zijn Zoon naar het uitver-koren volk gestuurd, naar het volk dat de wijngaard in pacht heeft gekregen. Het is juist dat volk dat wordt uitgenodigd voor de bruiloft.</w:t>
      </w:r>
    </w:p>
    <w:p w14:paraId="56880293" w14:textId="77777777" w:rsidR="00DD3F06" w:rsidRDefault="00000000">
      <w:pPr>
        <w:pStyle w:val="Normaal"/>
        <w:ind w:firstLine="708"/>
        <w:rPr>
          <w:sz w:val="28"/>
          <w:szCs w:val="28"/>
        </w:rPr>
      </w:pPr>
      <w:r>
        <w:rPr>
          <w:sz w:val="28"/>
          <w:szCs w:val="28"/>
        </w:rPr>
        <w:t>In de uitleg van de kerkvaders stonden de wijnbouwers en bruiloftsgasten voor de hogepriesters en oudsten van het joodse volk. Maar in de loop van de kerkgeschiedenis is men met die uitleg heel slordig omgegaan: men heeft er, grof en ongenuanceerd, het hele joodse volk ondergeschoven. Nadat in de 20</w:t>
      </w:r>
      <w:r>
        <w:rPr>
          <w:sz w:val="28"/>
          <w:szCs w:val="28"/>
          <w:vertAlign w:val="superscript"/>
        </w:rPr>
        <w:t>ste</w:t>
      </w:r>
      <w:r>
        <w:rPr>
          <w:sz w:val="28"/>
          <w:szCs w:val="28"/>
        </w:rPr>
        <w:t xml:space="preserve"> eeuw de nazi’s geprobeerd hebben het joodse volk uit te roeien, mag de Kerk, waar  het gaat om de rol van het joodse volk in de heilsgeschiedenis, op geen enkele manier teruggrijpen naar deze interpretatie. De geschiedenis zelf heeft deze interpretatie om zo te zeggen aangeklaagd. Onder een dergelijke interpre-tatie heeft het uitverkoren volk Israel geleden en is er slachtoffer van geworden.</w:t>
      </w:r>
    </w:p>
    <w:p w14:paraId="3AD7A86E" w14:textId="77777777" w:rsidR="00DD3F06" w:rsidRDefault="00000000">
      <w:pPr>
        <w:pStyle w:val="Normaal"/>
        <w:ind w:firstLine="708"/>
        <w:rPr>
          <w:sz w:val="28"/>
          <w:szCs w:val="28"/>
        </w:rPr>
      </w:pPr>
      <w:r>
        <w:rPr>
          <w:sz w:val="28"/>
          <w:szCs w:val="28"/>
        </w:rPr>
        <w:t xml:space="preserve">Je zou ook kunnen zeggen, dat de wijnbouwers en de genodigden staan voor de Kerk. Dan is Gods wijngaard aan de Kerk in pacht gegeven. Dan wor-den de mensen van de Kerk uitgenodigd op het bruiloftsmaal. </w:t>
      </w:r>
    </w:p>
    <w:p w14:paraId="7E65546E" w14:textId="77777777" w:rsidR="00DD3F06" w:rsidRDefault="00000000">
      <w:pPr>
        <w:pStyle w:val="Normaal"/>
        <w:ind w:firstLine="708"/>
        <w:rPr>
          <w:sz w:val="28"/>
          <w:szCs w:val="28"/>
        </w:rPr>
      </w:pPr>
      <w:r>
        <w:rPr>
          <w:sz w:val="28"/>
          <w:szCs w:val="28"/>
        </w:rPr>
        <w:t xml:space="preserve">Wijngaard en bruiloft duiden op intense vreugde, op vreugde veroorzaakt door de wijn. Ze duiden op het prille geluk van bruid en bruidegom, een geluk waarin de bruiloftsgasten mogen delen. Maar in hun overmoed, in hun eigenge-reidheid, in hun zelfgenoegzaamheid of hoe je het ook wilt noemen, vinden de speciale genodigden </w:t>
      </w:r>
      <w:r>
        <w:rPr>
          <w:b/>
          <w:bCs/>
          <w:sz w:val="28"/>
          <w:szCs w:val="28"/>
        </w:rPr>
        <w:t>die</w:t>
      </w:r>
      <w:r>
        <w:rPr>
          <w:sz w:val="28"/>
          <w:szCs w:val="28"/>
        </w:rPr>
        <w:t xml:space="preserve"> vreugde en deze vorm van geluk niet interessant ge-noeg. Ze wijzen haar af. Zij zoeken liever hun eigen vertier. Ze willen hun eigen gang gaan, en niemand mag hen daarin in de weg staan. Zo verzinnen zij een smoes om niet te hoeven komen.</w:t>
      </w:r>
    </w:p>
    <w:p w14:paraId="10650350" w14:textId="77777777" w:rsidR="00DD3F06" w:rsidRDefault="00000000">
      <w:pPr>
        <w:pStyle w:val="Normaal"/>
        <w:ind w:firstLine="708"/>
        <w:rPr>
          <w:sz w:val="28"/>
          <w:szCs w:val="28"/>
        </w:rPr>
      </w:pPr>
      <w:r>
        <w:rPr>
          <w:sz w:val="28"/>
          <w:szCs w:val="28"/>
        </w:rPr>
        <w:t xml:space="preserve">Maar Hij die uitnodigt, laat zich niet uit het veld slaan. In zijn eindeloos geduld verbreedt God zijn uitnodiging. Het gaat Hem ds niet meer alleen om de speciale uitverkorenen. Neen, God haalt zijn gasten overal vandaan. Hij haalt hen gewoon van de straat. Hij richt zijn welwillendheid niet langer op speciale genodigden, maar op jan en alleman. </w:t>
      </w:r>
      <w:r>
        <w:rPr>
          <w:i/>
          <w:iCs/>
          <w:sz w:val="28"/>
          <w:szCs w:val="28"/>
        </w:rPr>
        <w:t>Slechten zowel als goeden</w:t>
      </w:r>
      <w:r>
        <w:rPr>
          <w:sz w:val="28"/>
          <w:szCs w:val="28"/>
        </w:rPr>
        <w:t>, staat er in het evangelie.</w:t>
      </w:r>
    </w:p>
    <w:p w14:paraId="0E3CD794" w14:textId="77777777" w:rsidR="00DD3F06" w:rsidRDefault="00000000">
      <w:pPr>
        <w:pStyle w:val="Normaal"/>
        <w:ind w:firstLine="708"/>
        <w:rPr>
          <w:sz w:val="28"/>
          <w:szCs w:val="28"/>
        </w:rPr>
      </w:pPr>
      <w:r>
        <w:rPr>
          <w:i/>
          <w:iCs/>
          <w:sz w:val="28"/>
          <w:szCs w:val="28"/>
        </w:rPr>
        <w:lastRenderedPageBreak/>
        <w:t>En de bruiloftszaal liep vol met gasten</w:t>
      </w:r>
      <w:r>
        <w:rPr>
          <w:sz w:val="28"/>
          <w:szCs w:val="28"/>
        </w:rPr>
        <w:t xml:space="preserve">. Ja, zo krijg je de tent wel vol, zul je zeggen. Maar nu wordt meteen duidelijk wat Jesus met de parabel bedoelt. Al degenen die voor de bruiloft bijeen worden gebracht, al die mensen die van de straat worden geraapt, goeden zowel als slechten, mogen wel binnen komen, maar kunnen zich nergens op vóór laten staan. Ze kunnen niet zeggen: vanwege mijn uitzonderlijke verdiensten ben ik hier gast. Of: omdat ik naaste familie ben, ben ik genodigd. Of: ik heb een hoge maatschappelijke positie, daarom kan God niet om mij heen. </w:t>
      </w:r>
    </w:p>
    <w:p w14:paraId="4F26EF21" w14:textId="77777777" w:rsidR="00DD3F06" w:rsidRDefault="00000000">
      <w:pPr>
        <w:pStyle w:val="Normaal"/>
        <w:ind w:firstLine="708"/>
        <w:rPr>
          <w:sz w:val="28"/>
          <w:szCs w:val="28"/>
        </w:rPr>
      </w:pPr>
      <w:r>
        <w:rPr>
          <w:sz w:val="28"/>
          <w:szCs w:val="28"/>
        </w:rPr>
        <w:t>Voor de gastheer, voor God, geldt maar één criterium: Hij kijkt niet naar je verleden, Hij kijkt niet naar wat je hebt gepresteerd, maar Hij geeft je een kans: je mag er gewoon bij zijn. Hij laat je gratis, helemaal voor niets, deelnemen aan zijn feest, Hij laat je delen in zijn geluk. Het enige wat daarvoor nodig is, is dat je er een beetje behoorlijk uitziet, en zelfs daar zorgt de Heer zelf dan voor. Bij de ingang verstrekt Hij een passend bruiloftskleed. Dat bruiloftskleed hoef je niet te kopen, het kost je geen geld. Je hoeft het ook niet te verdienen. Je hoeft het zelfs niet zelf mee te nemen. Nee, je krijgt het zomaar gratis aangereikt bij de deur van de feestzaal.</w:t>
      </w:r>
    </w:p>
    <w:p w14:paraId="23B09ED4" w14:textId="77777777" w:rsidR="00DD3F06" w:rsidRDefault="00000000">
      <w:pPr>
        <w:pStyle w:val="Normaal"/>
        <w:ind w:firstLine="708"/>
        <w:rPr>
          <w:sz w:val="28"/>
          <w:szCs w:val="28"/>
        </w:rPr>
      </w:pPr>
      <w:r>
        <w:rPr>
          <w:sz w:val="28"/>
          <w:szCs w:val="28"/>
        </w:rPr>
        <w:t xml:space="preserve">Zo ging het tenminste in Palestina ten tijde van Jesus, zoals je bij ons een corsage opgespeld krijgt, als je bij de bruiloftsgasten hoort. Dan krijg je een bloem in je knoopsgat of op je japon, een anjer bijvoorbeeld. En dan heb je het hart niet om te zeggen: </w:t>
      </w:r>
      <w:r>
        <w:rPr>
          <w:i/>
          <w:iCs/>
          <w:sz w:val="28"/>
          <w:szCs w:val="28"/>
        </w:rPr>
        <w:t>ik wil wel naar binnen en meevieren, maar laat die anjer maar zitten</w:t>
      </w:r>
      <w:r>
        <w:rPr>
          <w:sz w:val="28"/>
          <w:szCs w:val="28"/>
        </w:rPr>
        <w:t xml:space="preserve">. Zo’n corsage weigeren, dat bruiloftskleed niet aantrekken, zou een belediging zijn voor de gastvrijheid van de gastheer. Zo vat de gastheer in de parabel het ook op. Geen bruiloftskleed aan? Geen corsage op je revers? Dan wil je eigenlijk niet echt en van harte mijn gast zijn. Eigenlijk wil je er dan niet bij-horen. Maar als dat zo is, dan ben je een ordinaire indringer. Dan mis je de goe-de intentie. Dan hoor je hier niet. Want, zegt de gastheer, Ik let niet op je </w:t>
      </w:r>
      <w:r>
        <w:rPr>
          <w:b/>
          <w:bCs/>
          <w:sz w:val="28"/>
          <w:szCs w:val="28"/>
        </w:rPr>
        <w:t>verle-den</w:t>
      </w:r>
      <w:r>
        <w:rPr>
          <w:sz w:val="28"/>
          <w:szCs w:val="28"/>
        </w:rPr>
        <w:t xml:space="preserve">, maar ik kijk wel naar je </w:t>
      </w:r>
      <w:r>
        <w:rPr>
          <w:b/>
          <w:bCs/>
          <w:sz w:val="28"/>
          <w:szCs w:val="28"/>
        </w:rPr>
        <w:t>intentie.</w:t>
      </w:r>
      <w:r>
        <w:rPr>
          <w:sz w:val="28"/>
          <w:szCs w:val="28"/>
        </w:rPr>
        <w:t xml:space="preserve"> Ik wil dat je die blijde toekomst van van-daag met mij deelt. Ik wil dat je voor mijn verheugende toekomst open staat. Ik wil er zeker van zijn of je van goede wil bent en oog hebt voor mijn goede be-doeling. En je goede wil die laat je zien door het bruiloftskleed aan te trekken, door de corsage te dragen, door een feestneus op te zetten.</w:t>
      </w:r>
    </w:p>
    <w:p w14:paraId="1D42CB1A" w14:textId="20E68932" w:rsidR="00DD3F06" w:rsidRDefault="00000000" w:rsidP="0030282E">
      <w:pPr>
        <w:pStyle w:val="Normaal"/>
        <w:ind w:firstLine="708"/>
        <w:rPr>
          <w:sz w:val="28"/>
          <w:szCs w:val="28"/>
        </w:rPr>
      </w:pPr>
      <w:r>
        <w:rPr>
          <w:sz w:val="28"/>
          <w:szCs w:val="28"/>
        </w:rPr>
        <w:t>Broeders en zusters, dát is het bruiloftskleed dat God ons bij de deur van zijn feestzaal aanreikt: zijn eigen goede bedoeling, om onze goede bedoeling te bekleden met zijn eigen kleed, zijn eigen heilsplan. Hij staat er op, dat wij zijn goede bedoeling aannemen, haar aantrekken en erin gekleed gaan. Dan pas zien wij er feestelijk genoeg uit en krijgen wij toegang tot de feestzaal. En dan kun-nen wij binnentreden in zijn rijk en mogen we meelopen in de polonaise. Amen.</w:t>
      </w:r>
    </w:p>
    <w:sectPr w:rsidR="00DD3F06">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4B9F" w14:textId="77777777" w:rsidR="002F0142" w:rsidRDefault="002F0142">
      <w:r>
        <w:separator/>
      </w:r>
    </w:p>
  </w:endnote>
  <w:endnote w:type="continuationSeparator" w:id="0">
    <w:p w14:paraId="2EB235E8" w14:textId="77777777" w:rsidR="002F0142" w:rsidRDefault="002F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3C0C" w14:textId="77777777" w:rsidR="00DD3F06" w:rsidRDefault="00DD3F0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872F" w14:textId="77777777" w:rsidR="002F0142" w:rsidRDefault="002F0142">
      <w:r>
        <w:separator/>
      </w:r>
    </w:p>
  </w:footnote>
  <w:footnote w:type="continuationSeparator" w:id="0">
    <w:p w14:paraId="2EE71B83" w14:textId="77777777" w:rsidR="002F0142" w:rsidRDefault="002F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3820" w14:textId="77777777" w:rsidR="00DD3F06" w:rsidRDefault="00DD3F06">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06"/>
    <w:rsid w:val="002F0142"/>
    <w:rsid w:val="0030282E"/>
    <w:rsid w:val="00DD3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CDA9"/>
  <w15:docId w15:val="{38673702-CDC8-4E10-B98B-FF2B3CA4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al">
    <w:name w:val="Normaal"/>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904</Words>
  <Characters>4972</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topdecoul@protonmail.com</cp:lastModifiedBy>
  <cp:revision>2</cp:revision>
  <dcterms:created xsi:type="dcterms:W3CDTF">2023-10-17T19:39:00Z</dcterms:created>
  <dcterms:modified xsi:type="dcterms:W3CDTF">2023-10-17T19:40:00Z</dcterms:modified>
</cp:coreProperties>
</file>