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DFE3" w14:textId="77777777" w:rsidR="00BD34F3" w:rsidRPr="00713B66" w:rsidRDefault="00000000">
      <w:pPr>
        <w:pStyle w:val="Normaal"/>
        <w:rPr>
          <w:sz w:val="28"/>
          <w:szCs w:val="28"/>
        </w:rPr>
      </w:pPr>
      <w:r w:rsidRPr="00713B66">
        <w:rPr>
          <w:sz w:val="28"/>
          <w:szCs w:val="28"/>
        </w:rPr>
        <w:t>10 september 2023, 23</w:t>
      </w:r>
      <w:r w:rsidRPr="00713B66">
        <w:rPr>
          <w:sz w:val="28"/>
          <w:szCs w:val="28"/>
          <w:vertAlign w:val="superscript"/>
        </w:rPr>
        <w:t>ste</w:t>
      </w:r>
      <w:r w:rsidRPr="00713B66">
        <w:rPr>
          <w:sz w:val="28"/>
          <w:szCs w:val="28"/>
        </w:rPr>
        <w:t xml:space="preserve"> zondag dhjaar (Mt 18,15-20)  A</w:t>
      </w:r>
    </w:p>
    <w:p w14:paraId="48E0ABA8" w14:textId="77777777" w:rsidR="00BD34F3" w:rsidRPr="00713B66" w:rsidRDefault="00000000">
      <w:pPr>
        <w:pStyle w:val="Normaal"/>
        <w:rPr>
          <w:sz w:val="28"/>
          <w:szCs w:val="28"/>
        </w:rPr>
      </w:pPr>
      <w:r w:rsidRPr="00713B66">
        <w:rPr>
          <w:sz w:val="28"/>
          <w:szCs w:val="28"/>
        </w:rPr>
        <w:t xml:space="preserve">Dierbare broeders en zusters, de Schriftlezingen van deze zondag gaan over een heel belangrijk onderwerp. Namelijk over de realiteit van het kwaad: het kwaad in onszelf en in de gemeenschap waartoe we behoren. Hoe dienen we als gemeenschap daarmee om te gaan? De dingen die om ons heen gebeuren, laten ons immers niet koud. Het mág ons niet koud laten. We dragen samen een ver-antwoordelijkheid voor wat er gebeurt in onze directe omgeving en ook elders. De houding </w:t>
      </w:r>
      <w:r w:rsidRPr="00713B66">
        <w:rPr>
          <w:i/>
          <w:iCs/>
          <w:sz w:val="28"/>
          <w:szCs w:val="28"/>
        </w:rPr>
        <w:t>Het is ver van mijn bed</w:t>
      </w:r>
      <w:r w:rsidRPr="00713B66">
        <w:rPr>
          <w:sz w:val="28"/>
          <w:szCs w:val="28"/>
        </w:rPr>
        <w:t xml:space="preserve"> past ons niet, betrokken mensen als we als christenen behoren te zijn. Juist in ons menszijn, delen we, als elkaars deelge-noten, in elkaars schuld en boete. Om het simpel te zeggen: Wanneer de een de wereld vervuilt, ontkomt ook de ander niet aan de gevolgen.</w:t>
      </w:r>
    </w:p>
    <w:p w14:paraId="6E261B9A" w14:textId="77777777" w:rsidR="00BD34F3" w:rsidRPr="00713B66" w:rsidRDefault="00000000">
      <w:pPr>
        <w:pStyle w:val="Normaal"/>
        <w:rPr>
          <w:sz w:val="28"/>
          <w:szCs w:val="28"/>
        </w:rPr>
      </w:pPr>
      <w:r w:rsidRPr="00713B66">
        <w:rPr>
          <w:sz w:val="28"/>
          <w:szCs w:val="28"/>
        </w:rPr>
        <w:tab/>
        <w:t>In de Bijbel zien de profeten de mens als een persoon waarin twee krachten wonen, twee tegengestelde krachten: de neiging tot het kwade en de neiging tot het goede. Het is de levensopdracht van iedere mens om met deze krachten zó om te gaan, dat het goede zich kan ontwikkelen. En dat de neiging tot het kwade wordt omgebogen ten dienste van het goede. Volgens de Bijbelse visie kan dat nooit gebeuren zonder de hulp van God.</w:t>
      </w:r>
    </w:p>
    <w:p w14:paraId="46FDDF67" w14:textId="77777777" w:rsidR="00BD34F3" w:rsidRPr="00713B66" w:rsidRDefault="00000000">
      <w:pPr>
        <w:pStyle w:val="Normaal"/>
        <w:rPr>
          <w:sz w:val="28"/>
          <w:szCs w:val="28"/>
        </w:rPr>
      </w:pPr>
      <w:r w:rsidRPr="00713B66">
        <w:rPr>
          <w:sz w:val="28"/>
          <w:szCs w:val="28"/>
        </w:rPr>
        <w:tab/>
        <w:t xml:space="preserve">We kunnen onszelf nooit onttrekken aan de omgang met die twee krachten in ons en in onze omgeving. En de verantwoordelijkheid voor wat er gebeurt, mogen we nooit zomaar op de ander afschuiven: bijvoorbeeld op de staat, op de politie, op het leger, op de school, op de Kerk. Of, wat ook wel vaak gebeurt, afschuiven op God: </w:t>
      </w:r>
      <w:r w:rsidRPr="00713B66">
        <w:rPr>
          <w:i/>
          <w:iCs/>
          <w:sz w:val="28"/>
          <w:szCs w:val="28"/>
        </w:rPr>
        <w:t>Laat God er maar voor zorgen. Laat Hij het maar uitzoeken. Het is immers zijn wereld</w:t>
      </w:r>
      <w:r w:rsidRPr="00713B66">
        <w:rPr>
          <w:sz w:val="28"/>
          <w:szCs w:val="28"/>
        </w:rPr>
        <w:t xml:space="preserve">. Niet afschuiven op God. Want wat betekent menszijn anders, dan dat we als mensen begiftigd zijn met Gods eigen leven. Daarom zijn wij ook verantwoordelijk voor wat er in ons en in onze omgéving gebeurt. Wie meent als Kaïn te moeten zeggen: </w:t>
      </w:r>
      <w:r w:rsidRPr="00713B66">
        <w:rPr>
          <w:i/>
          <w:iCs/>
          <w:sz w:val="28"/>
          <w:szCs w:val="28"/>
        </w:rPr>
        <w:t>Ben ik soms mijn broeders hoeder</w:t>
      </w:r>
      <w:r w:rsidRPr="00713B66">
        <w:rPr>
          <w:sz w:val="28"/>
          <w:szCs w:val="28"/>
        </w:rPr>
        <w:t>, die zit er faliekant naast. Want inderdaad zijn wij als broeders en zusters de hoeders van elkaar.</w:t>
      </w:r>
    </w:p>
    <w:p w14:paraId="14704105" w14:textId="77777777" w:rsidR="00BD34F3" w:rsidRPr="00713B66" w:rsidRDefault="00000000">
      <w:pPr>
        <w:pStyle w:val="Normaal"/>
        <w:rPr>
          <w:sz w:val="28"/>
          <w:szCs w:val="28"/>
        </w:rPr>
      </w:pPr>
      <w:r w:rsidRPr="00713B66">
        <w:rPr>
          <w:sz w:val="28"/>
          <w:szCs w:val="28"/>
        </w:rPr>
        <w:tab/>
        <w:t xml:space="preserve">De profeten hadden van Godswege de opdracht aan het volk Israel de goede weg te wijzen. </w:t>
      </w:r>
      <w:r w:rsidRPr="00713B66">
        <w:rPr>
          <w:i/>
          <w:iCs/>
          <w:sz w:val="28"/>
          <w:szCs w:val="28"/>
        </w:rPr>
        <w:t>Gij mensenkind, als wachter heb Ik u aangesteld over het volk van Israel</w:t>
      </w:r>
      <w:r w:rsidRPr="00713B66">
        <w:rPr>
          <w:sz w:val="28"/>
          <w:szCs w:val="28"/>
        </w:rPr>
        <w:t xml:space="preserve">, zegt God tegen de profeet. Wat houdt dat dan in? </w:t>
      </w:r>
      <w:r w:rsidRPr="00713B66">
        <w:rPr>
          <w:i/>
          <w:iCs/>
          <w:sz w:val="28"/>
          <w:szCs w:val="28"/>
        </w:rPr>
        <w:t>Hoor je een woord uit mijn mond, waarschuw hen dan namens Mij</w:t>
      </w:r>
      <w:r w:rsidRPr="00713B66">
        <w:rPr>
          <w:sz w:val="28"/>
          <w:szCs w:val="28"/>
        </w:rPr>
        <w:t>. Het ene mensenkind heeft de plicht de andere mensenkinderen erop te attenderen wanneer zij hun ongeluk tegemoet snellen, bijvoorbeeld door over de schreef te gaan. In onze tijd, heel actueel, door zich niet houden aan afspraken ivm de gezondheid. De mensen daarop attenderen om te voorkomen dat het van kwaad tot erger wordt. Want door te waarschuwen opent zich weer toekomst, terwijl je, door te zwijgen, de toekomst voor de ander afsluit.</w:t>
      </w:r>
    </w:p>
    <w:p w14:paraId="317B250C" w14:textId="77777777" w:rsidR="00BD34F3" w:rsidRPr="00713B66" w:rsidRDefault="00000000">
      <w:pPr>
        <w:pStyle w:val="Normaal"/>
        <w:rPr>
          <w:sz w:val="28"/>
          <w:szCs w:val="28"/>
        </w:rPr>
      </w:pPr>
      <w:r w:rsidRPr="00713B66">
        <w:rPr>
          <w:sz w:val="28"/>
          <w:szCs w:val="28"/>
        </w:rPr>
        <w:tab/>
        <w:t xml:space="preserve">Als je vindt dat er iets niet goed gaat, is het beslist onvruchtbaar om er in de kring van mensen die dat ook vinden, alleen maar ontevreden over te moppe-ren. Dat leidt tot niets. Daarmee breek je de zaak alleen maar af. In plaats van het gesignaleerde ongenoegen onder elkaar eindeloos uit te kauwen tot steeds </w:t>
      </w:r>
      <w:r w:rsidRPr="00713B66">
        <w:rPr>
          <w:sz w:val="28"/>
          <w:szCs w:val="28"/>
        </w:rPr>
        <w:lastRenderedPageBreak/>
        <w:t>grotere proporties, kun je beter proberen de betreffende verantwoordelijke of betrokkene te waarschuwen.</w:t>
      </w:r>
    </w:p>
    <w:p w14:paraId="5C491B18" w14:textId="77777777" w:rsidR="00BD34F3" w:rsidRPr="00713B66" w:rsidRDefault="00000000">
      <w:pPr>
        <w:pStyle w:val="Normaal"/>
        <w:rPr>
          <w:sz w:val="28"/>
          <w:szCs w:val="28"/>
        </w:rPr>
      </w:pPr>
      <w:r w:rsidRPr="00713B66">
        <w:rPr>
          <w:sz w:val="28"/>
          <w:szCs w:val="28"/>
        </w:rPr>
        <w:tab/>
        <w:t xml:space="preserve">Broeders en zusters, gemopper en vormen van roddel en onderhuidse ver-dachtmaking gebeuren helaas al te veel, ook in de Kerk. Terwijl we toch alle-maal heel graag een open Kerk willen zijn, waar gebreken en tekorten transpa-rant worden gemaakt, zodat we die gezamenlijk kunnen aanpakken. Liever aanpakken dan door achterklap mensen buiten spel zetten.  </w:t>
      </w:r>
    </w:p>
    <w:p w14:paraId="7BA14A79" w14:textId="77777777" w:rsidR="00BD34F3" w:rsidRPr="00713B66" w:rsidRDefault="00000000">
      <w:pPr>
        <w:pStyle w:val="Normaal"/>
        <w:rPr>
          <w:sz w:val="28"/>
          <w:szCs w:val="28"/>
        </w:rPr>
      </w:pPr>
      <w:r w:rsidRPr="00713B66">
        <w:rPr>
          <w:sz w:val="28"/>
          <w:szCs w:val="28"/>
        </w:rPr>
        <w:tab/>
        <w:t xml:space="preserve">Jesus spreekt in dit verband over de zogenaamde </w:t>
      </w:r>
      <w:r w:rsidRPr="00713B66">
        <w:rPr>
          <w:i/>
          <w:iCs/>
          <w:sz w:val="28"/>
          <w:szCs w:val="28"/>
        </w:rPr>
        <w:t xml:space="preserve">broederlijke </w:t>
      </w:r>
      <w:r w:rsidRPr="00713B66">
        <w:rPr>
          <w:sz w:val="28"/>
          <w:szCs w:val="28"/>
        </w:rPr>
        <w:t xml:space="preserve">of </w:t>
      </w:r>
      <w:r w:rsidRPr="00713B66">
        <w:rPr>
          <w:i/>
          <w:iCs/>
          <w:sz w:val="28"/>
          <w:szCs w:val="28"/>
        </w:rPr>
        <w:t>zuster-lijke vermaning</w:t>
      </w:r>
      <w:r w:rsidRPr="00713B66">
        <w:rPr>
          <w:sz w:val="28"/>
          <w:szCs w:val="28"/>
        </w:rPr>
        <w:t xml:space="preserve">. Sint Augustinus nam die woorden van de Heer uitdrukkelijk in zijn kloosterregel op. Het is opvallend dat Jesus niet wil dat we direct hoog van de toren blazen, wanneer we zien dat er iets fout gaat. Het hoeft niet meteen van de daken te worden geschreeuwd. Eerst zul je in alle bescheidenheid met de an-der over de kwestie een eerlijk gesprek dienen aan te gaan, een gesprek, ont-daan van elke vorm van kwaadaardigheid. </w:t>
      </w:r>
    </w:p>
    <w:p w14:paraId="75B2ED3A" w14:textId="77777777" w:rsidR="00BD34F3" w:rsidRPr="00713B66" w:rsidRDefault="00000000">
      <w:pPr>
        <w:pStyle w:val="Normaal"/>
        <w:rPr>
          <w:sz w:val="28"/>
          <w:szCs w:val="28"/>
        </w:rPr>
      </w:pPr>
      <w:r w:rsidRPr="00713B66">
        <w:rPr>
          <w:sz w:val="28"/>
          <w:szCs w:val="28"/>
        </w:rPr>
        <w:tab/>
        <w:t xml:space="preserve">Als dat weinig uithaalt, schakel dan de hulp in van een paar verstandige anderen die in de kwestie geen partij zijn. En zorg ervoor discreet te blijven. Wanneer ook </w:t>
      </w:r>
      <w:r w:rsidRPr="00713B66">
        <w:rPr>
          <w:b/>
          <w:bCs/>
          <w:sz w:val="28"/>
          <w:szCs w:val="28"/>
        </w:rPr>
        <w:t>zó’n</w:t>
      </w:r>
      <w:r w:rsidRPr="00713B66">
        <w:rPr>
          <w:sz w:val="28"/>
          <w:szCs w:val="28"/>
        </w:rPr>
        <w:t xml:space="preserve"> gesprek niets oplevert, leg het dan pas voor aan de hele ge-meenschap. Zo zegt de Heer het in het evangelie. Dit proces staat haaks op het kliksysteem waarin mensen, terwijl ze zelf anoniem blijven en het gesprek niet aangaan, om het minste geringste direct bij gezagsdragers aan de bel trekken, of erger, hun anonieme erupties prijsgeven aan de collectiviteit van Facebook of Twitter.</w:t>
      </w:r>
    </w:p>
    <w:p w14:paraId="6C43D236" w14:textId="77777777" w:rsidR="00BD34F3" w:rsidRPr="00713B66" w:rsidRDefault="00000000">
      <w:pPr>
        <w:pStyle w:val="Normaal"/>
        <w:rPr>
          <w:sz w:val="28"/>
          <w:szCs w:val="28"/>
        </w:rPr>
      </w:pPr>
      <w:r w:rsidRPr="00713B66">
        <w:rPr>
          <w:sz w:val="28"/>
          <w:szCs w:val="28"/>
        </w:rPr>
        <w:tab/>
        <w:t>In het hele proces van vermaning, zoals het evangelie dat beschrijft, is een drievoudige fasering opvallend. Bij iedere fase krijgt de beschuldigde de gele-genheid tot inkeer te komen. Het kan immers niet de bedoeling zijn iets wat fout is gegaan, onmiddellijk te verhalen op degene die de fout heeft gemaakt. Vol-gens het evangelie is het de bedoeling dat de ander zijn verkeerde weg inziet en die dan verlaat. Dan heb je een broeder of zuster gewonnen.</w:t>
      </w:r>
    </w:p>
    <w:p w14:paraId="00E46379" w14:textId="77777777" w:rsidR="00BD34F3" w:rsidRPr="00713B66" w:rsidRDefault="00000000">
      <w:pPr>
        <w:pStyle w:val="Normaal"/>
        <w:rPr>
          <w:sz w:val="28"/>
          <w:szCs w:val="28"/>
        </w:rPr>
      </w:pPr>
      <w:r w:rsidRPr="00713B66">
        <w:rPr>
          <w:sz w:val="28"/>
          <w:szCs w:val="28"/>
        </w:rPr>
        <w:tab/>
        <w:t>Zelfs de maatschappij kent in dit geval zoiets als een fasering; wanneer de kantonrechter of de rijdende rechter er aan te pas moet komen. In zo’n geval mag het overlegproces natuurlijk niet, onder het mom van correct gedrag, ont-aarden in een verkapte vorm van liquidatie. Dat is niet eerlijk. Dat zou doortrapt zijn. Dat past niet in een gezonde maatschappij.</w:t>
      </w:r>
    </w:p>
    <w:p w14:paraId="54C8C431" w14:textId="77777777" w:rsidR="00BD34F3" w:rsidRPr="00713B66" w:rsidRDefault="00000000">
      <w:pPr>
        <w:pStyle w:val="Normaal"/>
        <w:rPr>
          <w:sz w:val="28"/>
          <w:szCs w:val="28"/>
        </w:rPr>
      </w:pPr>
      <w:r w:rsidRPr="00713B66">
        <w:rPr>
          <w:sz w:val="28"/>
          <w:szCs w:val="28"/>
        </w:rPr>
        <w:tab/>
        <w:t xml:space="preserve">Het past zeker niet, als het gaat om mensen van de Kerk, om gelovigen onder elkaar, om broeders en zusters van de ene familie van Christus. De goede herder, over wie Jesus met veel sympathie spreekt, waagde het om al zijn scha-pen in de steek te laten om dat ene, verloren schaap te zoeken. Hij kon het wa-gen, omdat Hij met iedereen zoveel geduld had. Want pas als je aan je eigen verontwaardiging voorbij kunt gaan, ben je in de juiste stemming om de ander over zijn fout aan te spreken. </w:t>
      </w:r>
    </w:p>
    <w:p w14:paraId="351B5E39" w14:textId="77777777" w:rsidR="00BD34F3" w:rsidRPr="00713B66" w:rsidRDefault="00000000">
      <w:pPr>
        <w:pStyle w:val="Normaal"/>
        <w:rPr>
          <w:sz w:val="28"/>
          <w:szCs w:val="28"/>
        </w:rPr>
      </w:pPr>
      <w:r w:rsidRPr="00713B66">
        <w:rPr>
          <w:sz w:val="28"/>
          <w:szCs w:val="28"/>
        </w:rPr>
        <w:tab/>
        <w:t xml:space="preserve">Daarom is het sterk aan te raden eerst maar eens te bidden, voordat je de ander tot de orde wilt roepen. Het getuigt van geloof, wanneer je je eerst tot God richt, alvorens met een ander over fouten in gesprek te gaan. In dit verband geeft </w:t>
      </w:r>
      <w:r w:rsidRPr="00713B66">
        <w:rPr>
          <w:sz w:val="28"/>
          <w:szCs w:val="28"/>
        </w:rPr>
        <w:lastRenderedPageBreak/>
        <w:t xml:space="preserve">Sint Augustinus ons een goede raad. Hij zegt: </w:t>
      </w:r>
      <w:r w:rsidRPr="00713B66">
        <w:rPr>
          <w:i/>
          <w:iCs/>
          <w:sz w:val="28"/>
          <w:szCs w:val="28"/>
        </w:rPr>
        <w:t>Wij zijn allen belast met een taak, maar wij bezitten alleen gezag als wij dienen</w:t>
      </w:r>
      <w:r w:rsidRPr="00713B66">
        <w:rPr>
          <w:sz w:val="28"/>
          <w:szCs w:val="28"/>
        </w:rPr>
        <w:t>. Amen.</w:t>
      </w:r>
    </w:p>
    <w:p w14:paraId="3AE1C4DB" w14:textId="678DF3BC" w:rsidR="00BD34F3" w:rsidRPr="00713B66" w:rsidRDefault="00BD34F3">
      <w:pPr>
        <w:pStyle w:val="Normaal"/>
        <w:rPr>
          <w:sz w:val="28"/>
          <w:szCs w:val="28"/>
        </w:rPr>
      </w:pPr>
    </w:p>
    <w:sectPr w:rsidR="00BD34F3" w:rsidRPr="00713B66">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5BD1" w14:textId="77777777" w:rsidR="00306784" w:rsidRDefault="00306784">
      <w:r>
        <w:separator/>
      </w:r>
    </w:p>
  </w:endnote>
  <w:endnote w:type="continuationSeparator" w:id="0">
    <w:p w14:paraId="233BE9AD" w14:textId="77777777" w:rsidR="00306784" w:rsidRDefault="0030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2BAA" w14:textId="77777777" w:rsidR="00BD34F3" w:rsidRDefault="00BD34F3">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439B" w14:textId="77777777" w:rsidR="00306784" w:rsidRDefault="00306784">
      <w:r>
        <w:separator/>
      </w:r>
    </w:p>
  </w:footnote>
  <w:footnote w:type="continuationSeparator" w:id="0">
    <w:p w14:paraId="285DDBF1" w14:textId="77777777" w:rsidR="00306784" w:rsidRDefault="00306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B905" w14:textId="77777777" w:rsidR="00BD34F3" w:rsidRDefault="00BD34F3">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4F3"/>
    <w:rsid w:val="00306784"/>
    <w:rsid w:val="00713B66"/>
    <w:rsid w:val="00BD34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4D64"/>
  <w15:docId w15:val="{762B0FA3-8B84-460F-AF5B-F46310F1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paragraph" w:styleId="Kop1">
    <w:name w:val="heading 1"/>
    <w:next w:val="Normaal"/>
    <w:uiPriority w:val="9"/>
    <w:qFormat/>
    <w:pPr>
      <w:keepNext/>
      <w:outlineLvl w:val="0"/>
    </w:pPr>
    <w:rPr>
      <w:rFonts w:cs="Arial Unicode MS"/>
      <w:b/>
      <w:bCs/>
      <w:color w:val="000000"/>
      <w:sz w:val="24"/>
      <w:szCs w:val="24"/>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al">
    <w:name w:val="Normaal"/>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5299</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cp:lastModifiedBy>
  <cp:revision>2</cp:revision>
  <dcterms:created xsi:type="dcterms:W3CDTF">2023-09-11T09:32:00Z</dcterms:created>
  <dcterms:modified xsi:type="dcterms:W3CDTF">2023-09-11T09:32:00Z</dcterms:modified>
</cp:coreProperties>
</file>